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067AB" w:rsidP="57CB010B" w:rsidRDefault="001067AB" w14:textId="12587B08" w14:paraId="037450E4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mbria" w:hAnsi="Cambria" w:cs="Segoe UI"/>
          <w:b w:val="1"/>
          <w:bCs w:val="1"/>
          <w:color w:val="365F91"/>
          <w:sz w:val="28"/>
          <w:szCs w:val="28"/>
        </w:rPr>
      </w:pPr>
      <w:r>
        <w:rPr>
          <w:rFonts w:asciiTheme="minorHAnsi" w:hAnsiTheme="minorHAnsi" w:eastAsiaTheme="minorHAnsi" w:cstheme="minorBidi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0051AD2" wp14:editId="3DA84157">
            <wp:simplePos x="0" y="0"/>
            <wp:positionH relativeFrom="character">
              <wp:posOffset>4991179</wp:posOffset>
            </wp:positionH>
            <wp:positionV relativeFrom="paragraph">
              <wp:posOffset>112</wp:posOffset>
            </wp:positionV>
            <wp:extent cx="925830" cy="1406525"/>
            <wp:effectExtent l="0" t="0" r="7620" b="3175"/>
            <wp:wrapSquare wrapText="bothSides"/>
            <wp:docPr id="1" name="Bild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92583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1067AB" w:rsidR="001067AB" w:rsidP="001067AB" w:rsidRDefault="001067AB" w14:paraId="0EE2EFBD" w14:textId="6CA8EBC6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b/>
          <w:bCs/>
          <w:color w:val="365F91"/>
          <w:sz w:val="28"/>
          <w:szCs w:val="28"/>
        </w:rPr>
      </w:pPr>
      <w:r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Retningslinjer for LNU Frifondmidler</w:t>
      </w:r>
      <w:r>
        <w:rPr>
          <w:rStyle w:val="eop"/>
          <w:rFonts w:ascii="Cambria" w:hAnsi="Cambria" w:cs="Segoe UI"/>
          <w:b/>
          <w:bCs/>
          <w:color w:val="365F91"/>
          <w:sz w:val="28"/>
          <w:szCs w:val="28"/>
        </w:rPr>
        <w:t> </w:t>
      </w:r>
    </w:p>
    <w:p w:rsidR="001067AB" w:rsidP="57CB010B" w:rsidRDefault="001067AB" w14:paraId="0F54F873" w14:textId="02272FE3">
      <w:pPr>
        <w:pStyle w:val="paragraph"/>
        <w:spacing w:before="0" w:beforeAutospacing="off" w:after="0" w:afterAutospacing="off"/>
        <w:textAlignment w:val="baseline"/>
        <w:rPr>
          <w:rStyle w:val="eop"/>
          <w:rFonts w:ascii="Cambria" w:hAnsi="Cambria" w:cs="Segoe UI"/>
          <w:color w:val="365F91"/>
          <w:sz w:val="26"/>
          <w:szCs w:val="26"/>
        </w:rPr>
      </w:pP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 xml:space="preserve">Retningslinjene vedtatt av NHFU sitt sentralstyre </w:t>
      </w:r>
      <w:r w:rsidRPr="57CB010B" w:rsidR="00097010">
        <w:rPr>
          <w:rStyle w:val="normaltextrun"/>
          <w:rFonts w:ascii="Cambria" w:hAnsi="Cambria" w:cs="Segoe UI"/>
          <w:color w:val="365F91"/>
          <w:sz w:val="26"/>
          <w:szCs w:val="26"/>
        </w:rPr>
        <w:t>13</w:t>
      </w: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>. april 202</w:t>
      </w:r>
      <w:r w:rsidRPr="57CB010B" w:rsidR="00097010">
        <w:rPr>
          <w:rStyle w:val="normaltextrun"/>
          <w:rFonts w:ascii="Cambria" w:hAnsi="Cambria" w:cs="Segoe UI"/>
          <w:color w:val="365F91"/>
          <w:sz w:val="26"/>
          <w:szCs w:val="26"/>
        </w:rPr>
        <w:t>4</w:t>
      </w: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>.</w:t>
      </w:r>
      <w:r w:rsidRPr="57CB010B" w:rsidR="001067AB"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:rsidR="001067AB" w:rsidP="57CB010B" w:rsidRDefault="001067AB" w14:paraId="32FFDD22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365F91"/>
          <w:sz w:val="18"/>
          <w:szCs w:val="18"/>
        </w:rPr>
      </w:pPr>
    </w:p>
    <w:p w:rsidR="00A36256" w:rsidP="57CB010B" w:rsidRDefault="001067AB" w14:paraId="0654BC54" w14:textId="0CDC2633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Frifond er penger som skal gå til lokal frivillig barne- og ungdomsaktivitet. Frifond er midler NHFU får fra LNU</w:t>
      </w:r>
      <w:r w:rsidRPr="57CB010B" w:rsidR="001067AB">
        <w:rPr>
          <w:rStyle w:val="superscript"/>
          <w:rFonts w:ascii="Calibri" w:hAnsi="Calibri" w:cs="Calibri"/>
          <w:sz w:val="17"/>
          <w:szCs w:val="17"/>
          <w:vertAlign w:val="superscript"/>
        </w:rPr>
        <w:t>1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, som sentralstyret fordeler ut til regionlagene. </w:t>
      </w:r>
    </w:p>
    <w:p w:rsidR="00CA2CC9" w:rsidP="57CB010B" w:rsidRDefault="00CA2CC9" w14:paraId="377D2FF3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E66D3" w:rsidP="57CB010B" w:rsidRDefault="00CE66D3" w14:paraId="1A1F8786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CE66D3">
        <w:rPr>
          <w:rStyle w:val="normaltextrun"/>
          <w:rFonts w:ascii="Calibri" w:hAnsi="Calibri" w:cs="Calibri"/>
          <w:sz w:val="22"/>
          <w:szCs w:val="22"/>
        </w:rPr>
        <w:t xml:space="preserve">Støtten </w:t>
      </w:r>
      <w:r w:rsidRPr="57CB010B" w:rsidR="00CE66D3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kan </w:t>
      </w:r>
      <w:r w:rsidRPr="57CB010B" w:rsidR="00CE66D3">
        <w:rPr>
          <w:rStyle w:val="normaltextrun"/>
          <w:rFonts w:ascii="Calibri" w:hAnsi="Calibri" w:cs="Calibri"/>
          <w:sz w:val="22"/>
          <w:szCs w:val="22"/>
        </w:rPr>
        <w:t>brukes til:</w:t>
      </w:r>
    </w:p>
    <w:p w:rsidR="00CE66D3" w:rsidP="57CB010B" w:rsidRDefault="006A3DF5" w14:paraId="2003590F" w14:textId="3143B0A3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6A3DF5">
        <w:rPr>
          <w:rStyle w:val="normaltextrun"/>
          <w:rFonts w:ascii="Calibri" w:hAnsi="Calibri" w:cs="Calibri"/>
          <w:sz w:val="22"/>
          <w:szCs w:val="22"/>
        </w:rPr>
        <w:t>medlemsaktivitet og arrangementer</w:t>
      </w:r>
      <w:r w:rsidRPr="57CB010B" w:rsidR="00062907">
        <w:rPr>
          <w:rStyle w:val="normaltextrun"/>
          <w:rFonts w:ascii="Calibri" w:hAnsi="Calibri" w:cs="Calibri"/>
          <w:sz w:val="22"/>
          <w:szCs w:val="22"/>
        </w:rPr>
        <w:t>, som juleavslutning, sommerfest, hyttetur, hel</w:t>
      </w:r>
      <w:r w:rsidRPr="57CB010B" w:rsidR="003F0978">
        <w:rPr>
          <w:rStyle w:val="normaltextrun"/>
          <w:rFonts w:ascii="Calibri" w:hAnsi="Calibri" w:cs="Calibri"/>
          <w:sz w:val="22"/>
          <w:szCs w:val="22"/>
        </w:rPr>
        <w:t>g</w:t>
      </w:r>
      <w:r w:rsidRPr="57CB010B" w:rsidR="00062907">
        <w:rPr>
          <w:rStyle w:val="normaltextrun"/>
          <w:rFonts w:ascii="Calibri" w:hAnsi="Calibri" w:cs="Calibri"/>
          <w:sz w:val="22"/>
          <w:szCs w:val="22"/>
        </w:rPr>
        <w:t>esamling m.m.</w:t>
      </w:r>
    </w:p>
    <w:p w:rsidR="006A3DF5" w:rsidP="57CB010B" w:rsidRDefault="006A3DF5" w14:paraId="0E79E6C4" w14:textId="38556C56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6A3DF5">
        <w:rPr>
          <w:rStyle w:val="normaltextrun"/>
          <w:rFonts w:ascii="Calibri" w:hAnsi="Calibri" w:cs="Calibri"/>
          <w:sz w:val="22"/>
          <w:szCs w:val="22"/>
        </w:rPr>
        <w:t>møtemat, snacks og alkoholfri drikke.</w:t>
      </w:r>
    </w:p>
    <w:p w:rsidR="006A3DF5" w:rsidP="57CB010B" w:rsidRDefault="00062907" w14:paraId="234E62EF" w14:textId="71C11AF8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062907">
        <w:rPr>
          <w:rStyle w:val="normaltextrun"/>
          <w:rFonts w:ascii="Calibri" w:hAnsi="Calibri" w:cs="Calibri"/>
          <w:sz w:val="22"/>
          <w:szCs w:val="22"/>
        </w:rPr>
        <w:t>utstyr</w:t>
      </w:r>
      <w:r w:rsidRPr="57CB010B" w:rsidR="003F0978">
        <w:rPr>
          <w:rStyle w:val="normaltextrun"/>
          <w:rFonts w:ascii="Calibri" w:hAnsi="Calibri" w:cs="Calibri"/>
          <w:sz w:val="22"/>
          <w:szCs w:val="22"/>
        </w:rPr>
        <w:t xml:space="preserve"> og profileringsmateriell, som </w:t>
      </w:r>
      <w:r w:rsidRPr="57CB010B" w:rsidR="003F0978">
        <w:rPr>
          <w:rStyle w:val="normaltextrun"/>
          <w:rFonts w:ascii="Calibri" w:hAnsi="Calibri" w:cs="Calibri"/>
          <w:sz w:val="22"/>
          <w:szCs w:val="22"/>
        </w:rPr>
        <w:t>buttons</w:t>
      </w:r>
      <w:r w:rsidRPr="57CB010B" w:rsidR="003F0978">
        <w:rPr>
          <w:rStyle w:val="normaltextrun"/>
          <w:rFonts w:ascii="Calibri" w:hAnsi="Calibri" w:cs="Calibri"/>
          <w:sz w:val="22"/>
          <w:szCs w:val="22"/>
        </w:rPr>
        <w:t xml:space="preserve">, plakater, t-skjorter, osv. </w:t>
      </w:r>
    </w:p>
    <w:p w:rsidRPr="00386B89" w:rsidR="006A3DF5" w:rsidP="57CB010B" w:rsidRDefault="004E5D5E" w14:paraId="7E5684AF" w14:textId="4AAFAE31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4E5D5E">
        <w:rPr>
          <w:rStyle w:val="normaltextrun"/>
          <w:rFonts w:ascii="Calibri" w:hAnsi="Calibri" w:cs="Calibri"/>
          <w:sz w:val="22"/>
          <w:szCs w:val="22"/>
        </w:rPr>
        <w:t>honorar til eksterne bidragsytere</w:t>
      </w:r>
      <w:r w:rsidRPr="57CB010B" w:rsidR="00454E2F">
        <w:rPr>
          <w:rStyle w:val="normaltextrun"/>
          <w:rFonts w:ascii="Calibri" w:hAnsi="Calibri" w:cs="Calibri"/>
          <w:sz w:val="22"/>
          <w:szCs w:val="22"/>
        </w:rPr>
        <w:t xml:space="preserve"> (kan ikke være medlem, tillitsvalgte eller nærstående til medlemmer eller tillitsvalgte). </w:t>
      </w:r>
    </w:p>
    <w:p w:rsidR="00CE66D3" w:rsidP="57CB010B" w:rsidRDefault="00CE66D3" w14:paraId="558D7D69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CE66D3" w:rsidP="57CB010B" w:rsidRDefault="001067AB" w14:paraId="677B56F2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Støtten skal </w:t>
      </w:r>
      <w:r w:rsidRPr="57CB010B" w:rsidR="001067A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ikke</w:t>
      </w:r>
      <w:r w:rsidRPr="57CB010B" w:rsidR="00CE66D3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57CB010B" w:rsidR="00CE66D3">
        <w:rPr>
          <w:rStyle w:val="normaltextrun"/>
          <w:rFonts w:ascii="Calibri" w:hAnsi="Calibri" w:cs="Calibri"/>
          <w:sz w:val="22"/>
          <w:szCs w:val="22"/>
        </w:rPr>
        <w:t>brukes til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:</w:t>
      </w:r>
      <w:r w:rsidRPr="57CB010B" w:rsidR="001067AB">
        <w:rPr>
          <w:rStyle w:val="scxw58933595"/>
          <w:rFonts w:ascii="Calibri" w:hAnsi="Calibri" w:cs="Calibri"/>
          <w:sz w:val="22"/>
          <w:szCs w:val="22"/>
        </w:rPr>
        <w:t> </w:t>
      </w:r>
    </w:p>
    <w:p w:rsidR="00CE66D3" w:rsidP="57CB010B" w:rsidRDefault="001067AB" w14:paraId="409D785B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sentralstyret eller til å finansiere sentral aktivitet. </w:t>
      </w:r>
      <w:r w:rsidRPr="57CB010B" w:rsidR="001067AB">
        <w:rPr>
          <w:rStyle w:val="scxw58933595"/>
          <w:rFonts w:ascii="Calibri" w:hAnsi="Calibri" w:cs="Calibri"/>
          <w:sz w:val="22"/>
          <w:szCs w:val="22"/>
        </w:rPr>
        <w:t> </w:t>
      </w:r>
    </w:p>
    <w:p w:rsidR="00CE66D3" w:rsidP="57CB010B" w:rsidRDefault="001067AB" w14:paraId="3D7D8B47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å lønne ansatte</w:t>
      </w:r>
      <w:r w:rsidRPr="57CB010B" w:rsidR="001067AB">
        <w:rPr>
          <w:rStyle w:val="scxw58933595"/>
          <w:rFonts w:ascii="Calibri" w:hAnsi="Calibri" w:cs="Calibri"/>
          <w:sz w:val="22"/>
          <w:szCs w:val="22"/>
        </w:rPr>
        <w:t> </w:t>
      </w:r>
    </w:p>
    <w:p w:rsidR="00CE66D3" w:rsidP="57CB010B" w:rsidRDefault="001067AB" w14:paraId="1A58E64F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å samle inn penger</w:t>
      </w:r>
      <w:r w:rsidRPr="57CB010B" w:rsidR="001067AB">
        <w:rPr>
          <w:rStyle w:val="scxw58933595"/>
          <w:rFonts w:ascii="Calibri" w:hAnsi="Calibri" w:cs="Calibri"/>
          <w:sz w:val="22"/>
          <w:szCs w:val="22"/>
        </w:rPr>
        <w:t> </w:t>
      </w:r>
    </w:p>
    <w:p w:rsidR="00CE66D3" w:rsidP="57CB010B" w:rsidRDefault="00CE66D3" w14:paraId="138867A3" w14:textId="77777777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57CB010B" w:rsidR="00CE66D3">
        <w:rPr>
          <w:rFonts w:ascii="Calibri" w:hAnsi="Calibri" w:cs="Calibri"/>
          <w:sz w:val="22"/>
          <w:szCs w:val="22"/>
        </w:rPr>
        <w:t xml:space="preserve">arrangementer 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utenfor Norge eller til aktivitet i utlandet</w:t>
      </w:r>
      <w:r w:rsidRPr="57CB010B" w:rsidR="001067AB">
        <w:rPr>
          <w:rStyle w:val="scxw58933595"/>
          <w:rFonts w:ascii="Calibri" w:hAnsi="Calibri" w:cs="Calibri"/>
          <w:sz w:val="22"/>
          <w:szCs w:val="22"/>
        </w:rPr>
        <w:t> </w:t>
      </w:r>
    </w:p>
    <w:p w:rsidR="001067AB" w:rsidP="57CB010B" w:rsidRDefault="001067AB" w14:paraId="1E638406" w14:textId="5330D5D6" w14:noSpellErr="1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innkjøp av rusmidler, herunder også alkohol</w:t>
      </w:r>
      <w:r w:rsidRPr="57CB010B" w:rsidR="001067AB">
        <w:rPr>
          <w:rStyle w:val="eop"/>
          <w:rFonts w:ascii="Calibri" w:hAnsi="Calibri" w:cs="Calibri"/>
          <w:sz w:val="22"/>
          <w:szCs w:val="22"/>
        </w:rPr>
        <w:t> </w:t>
      </w:r>
    </w:p>
    <w:p w:rsidR="00A36256" w:rsidP="57CB010B" w:rsidRDefault="00A36256" w14:paraId="7F49E5E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25252B" w:rsidP="57CB010B" w:rsidRDefault="001067AB" w14:paraId="39E29B87" w14:textId="4D31ACA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2AE3348C">
        <w:rPr>
          <w:rStyle w:val="normaltextrun"/>
          <w:rFonts w:ascii="Calibri" w:hAnsi="Calibri" w:cs="Calibri"/>
          <w:sz w:val="22"/>
          <w:szCs w:val="22"/>
        </w:rPr>
        <w:t>Region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lagene kan kun kjøpe varer fra sentralleddet for å styrke den lokale aktiviteten, og sentralleddet kan ikke tjene penger på salget. </w:t>
      </w:r>
      <w:r w:rsidRPr="57CB010B" w:rsidR="37E248DA">
        <w:rPr>
          <w:rStyle w:val="normaltextrun"/>
          <w:rFonts w:ascii="Calibri" w:hAnsi="Calibri" w:cs="Calibri"/>
          <w:sz w:val="22"/>
          <w:szCs w:val="22"/>
        </w:rPr>
        <w:t>Region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lagene kan kun bruke Frifond-midler til reisestøtte og deltakelse på sentrale arrangementer, eller til å dekke reise for besøk av sentralledd, dersom det styrker lokal aktivitet, er initiert og begrunnet av </w:t>
      </w:r>
      <w:r w:rsidRPr="57CB010B" w:rsidR="0EB484A0">
        <w:rPr>
          <w:rStyle w:val="normaltextrun"/>
          <w:rFonts w:ascii="Calibri" w:hAnsi="Calibri" w:cs="Calibri"/>
          <w:sz w:val="22"/>
          <w:szCs w:val="22"/>
        </w:rPr>
        <w:t>region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laget selv, og skjer i begrenset omfang i organisasjonen. </w:t>
      </w:r>
    </w:p>
    <w:p w:rsidR="57CB010B" w:rsidP="57CB010B" w:rsidRDefault="57CB010B" w14:paraId="58AA7202" w14:textId="271C8E1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</w:p>
    <w:p w:rsidR="001067AB" w:rsidP="57CB010B" w:rsidRDefault="001067AB" w14:paraId="6ACC9825" w14:textId="0523CEFE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Når sentralleddet markedsfører produkter og arrangementer overfor </w:t>
      </w:r>
      <w:r w:rsidRPr="57CB010B" w:rsidR="2F109717">
        <w:rPr>
          <w:rStyle w:val="normaltextrun"/>
          <w:rFonts w:ascii="Calibri" w:hAnsi="Calibri" w:cs="Calibri"/>
          <w:sz w:val="22"/>
          <w:szCs w:val="22"/>
        </w:rPr>
        <w:t>region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lagene, kan de ikke markedsføre at det er mulighet til å søke om Frifond-støtte til å kjøpe produktet eller delta på arrangementet.</w:t>
      </w:r>
      <w:r w:rsidRPr="57CB010B" w:rsidR="001067AB">
        <w:rPr>
          <w:rStyle w:val="eop"/>
          <w:rFonts w:ascii="Calibri" w:hAnsi="Calibri" w:cs="Calibri"/>
          <w:sz w:val="22"/>
          <w:szCs w:val="22"/>
        </w:rPr>
        <w:t> </w:t>
      </w:r>
    </w:p>
    <w:p w:rsidR="00A36256" w:rsidP="57CB010B" w:rsidRDefault="00A36256" w14:paraId="7ACD44D7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1067AB" w:rsidP="57CB010B" w:rsidRDefault="001067AB" w14:paraId="45F5A599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365F91"/>
          <w:sz w:val="18"/>
          <w:szCs w:val="18"/>
        </w:rPr>
      </w:pP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>Utdeling av frifondsmidler</w:t>
      </w:r>
      <w:r w:rsidRPr="57CB010B" w:rsidR="001067AB"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:rsidRPr="00936E9E" w:rsidR="001067AB" w:rsidP="57CB010B" w:rsidRDefault="001067AB" w14:paraId="7BDEB69F" w14:textId="4B43151B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Alle NHFU sine regionlag vil motta frifondsmidler, etter en</w:t>
      </w:r>
      <w:r w:rsidRPr="57CB010B" w:rsidR="00164CA2">
        <w:rPr>
          <w:rStyle w:val="normaltextrun"/>
          <w:rFonts w:ascii="Calibri" w:hAnsi="Calibri" w:cs="Calibri"/>
          <w:sz w:val="22"/>
          <w:szCs w:val="22"/>
        </w:rPr>
        <w:t xml:space="preserve"> fordelingsnøkkel.</w:t>
      </w:r>
      <w:r w:rsidRPr="57CB010B" w:rsidR="0059438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Fem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 prosent av frifondsmidlene går til administrasjon. Disse midlene utbetales så raskt som mulig etter at vedtak fra LNU kommer i løpet av juni. Aller siste frist for utbetaling av frifondsmidelene til NHFU sine regionlag er </w:t>
      </w:r>
      <w:r w:rsidRPr="57CB010B" w:rsidR="001067AB">
        <w:rPr>
          <w:rStyle w:val="normaltextrun"/>
          <w:rFonts w:ascii="Calibri" w:hAnsi="Calibri" w:cs="Calibri"/>
          <w:sz w:val="22"/>
          <w:szCs w:val="22"/>
          <w:u w:val="single"/>
        </w:rPr>
        <w:t>31. desember søknadsåret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. </w:t>
      </w:r>
      <w:r w:rsidRPr="57CB010B" w:rsidR="001067AB">
        <w:rPr>
          <w:rStyle w:val="eop"/>
          <w:rFonts w:ascii="Calibri" w:hAnsi="Calibri" w:cs="Calibri"/>
          <w:sz w:val="22"/>
          <w:szCs w:val="22"/>
        </w:rPr>
        <w:t> </w:t>
      </w:r>
    </w:p>
    <w:p w:rsidRPr="00936E9E" w:rsidR="00164CA2" w:rsidP="57CB010B" w:rsidRDefault="00164CA2" w14:paraId="4D5B6724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936E9E" w:rsidR="00164CA2" w:rsidP="57CB010B" w:rsidRDefault="00164CA2" w14:paraId="364C541F" w14:textId="117F36A3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0164CA2">
        <w:rPr>
          <w:rStyle w:val="eop"/>
          <w:rFonts w:ascii="Calibri" w:hAnsi="Calibri" w:cs="Calibri"/>
          <w:sz w:val="22"/>
          <w:szCs w:val="22"/>
        </w:rPr>
        <w:t>Fordelingsnøkkelen er som følger:</w:t>
      </w:r>
    </w:p>
    <w:p w:rsidRPr="00936E9E" w:rsidR="00164CA2" w:rsidP="57CB010B" w:rsidRDefault="00CD2AA3" w14:paraId="6FDAD32A" w14:textId="77B72C49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0CD2AA3">
        <w:rPr>
          <w:rStyle w:val="eop"/>
          <w:rFonts w:ascii="Calibri" w:hAnsi="Calibri" w:cs="Calibri"/>
          <w:sz w:val="22"/>
          <w:szCs w:val="22"/>
        </w:rPr>
        <w:t xml:space="preserve">50 % av tildelte Frifondsmidler fordeles flatt til tellende </w:t>
      </w:r>
      <w:r w:rsidRPr="57CB010B" w:rsidR="7B25F0F5">
        <w:rPr>
          <w:rStyle w:val="eop"/>
          <w:rFonts w:ascii="Calibri" w:hAnsi="Calibri" w:cs="Calibri"/>
          <w:sz w:val="22"/>
          <w:szCs w:val="22"/>
        </w:rPr>
        <w:t>region</w:t>
      </w:r>
      <w:r w:rsidRPr="57CB010B" w:rsidR="00CD2AA3">
        <w:rPr>
          <w:rStyle w:val="eop"/>
          <w:rFonts w:ascii="Calibri" w:hAnsi="Calibri" w:cs="Calibri"/>
          <w:sz w:val="22"/>
          <w:szCs w:val="22"/>
        </w:rPr>
        <w:t xml:space="preserve">lag. </w:t>
      </w:r>
    </w:p>
    <w:p w:rsidRPr="00936E9E" w:rsidR="00CD2AA3" w:rsidP="57CB010B" w:rsidRDefault="00CD2AA3" w14:paraId="2212393B" w14:textId="205FA38F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57559AB4">
        <w:rPr>
          <w:rStyle w:val="eop"/>
          <w:rFonts w:ascii="Calibri" w:hAnsi="Calibri" w:cs="Calibri"/>
          <w:sz w:val="22"/>
          <w:szCs w:val="22"/>
        </w:rPr>
        <w:t>Region</w:t>
      </w:r>
      <w:r w:rsidRPr="57CB010B" w:rsidR="00CD2AA3">
        <w:rPr>
          <w:rStyle w:val="eop"/>
          <w:rFonts w:ascii="Calibri" w:hAnsi="Calibri" w:cs="Calibri"/>
          <w:sz w:val="22"/>
          <w:szCs w:val="22"/>
        </w:rPr>
        <w:t xml:space="preserve">lag som ikke er tellende, men som er i oppstartsfasen kan motta </w:t>
      </w:r>
      <w:r w:rsidRPr="57CB010B" w:rsidR="0034658C">
        <w:rPr>
          <w:rStyle w:val="eop"/>
          <w:rFonts w:ascii="Calibri" w:hAnsi="Calibri" w:cs="Calibri"/>
          <w:sz w:val="22"/>
          <w:szCs w:val="22"/>
        </w:rPr>
        <w:t xml:space="preserve">5000,- Kriteriet for å motta etableringsstøtte er at laget består av minimum 5 medlemmer, som har et ønske om å starte opp regional aktivitet. Etableringsstøtte kan søkes om på lik linje </w:t>
      </w:r>
      <w:r w:rsidRPr="57CB010B" w:rsidR="00B84439">
        <w:rPr>
          <w:rStyle w:val="eop"/>
          <w:rFonts w:ascii="Calibri" w:hAnsi="Calibri" w:cs="Calibri"/>
          <w:sz w:val="22"/>
          <w:szCs w:val="22"/>
        </w:rPr>
        <w:t>med prosjektmidlene.</w:t>
      </w:r>
    </w:p>
    <w:p w:rsidRPr="00936E9E" w:rsidR="00B84439" w:rsidP="57CB010B" w:rsidRDefault="00B84439" w14:paraId="4A97AB9D" w14:textId="32EF997C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E6309B0">
        <w:rPr>
          <w:rStyle w:val="eop"/>
          <w:rFonts w:ascii="Calibri" w:hAnsi="Calibri" w:cs="Calibri"/>
          <w:sz w:val="22"/>
          <w:szCs w:val="22"/>
        </w:rPr>
        <w:t>Region</w:t>
      </w:r>
      <w:r w:rsidRPr="57CB010B" w:rsidR="00B84439">
        <w:rPr>
          <w:rStyle w:val="eop"/>
          <w:rFonts w:ascii="Calibri" w:hAnsi="Calibri" w:cs="Calibri"/>
          <w:sz w:val="22"/>
          <w:szCs w:val="22"/>
        </w:rPr>
        <w:t xml:space="preserve">lagene kan søke sentralleddet om prosjektmidler. Tellende </w:t>
      </w:r>
      <w:r w:rsidRPr="57CB010B" w:rsidR="3DA8D1ED">
        <w:rPr>
          <w:rStyle w:val="eop"/>
          <w:rFonts w:ascii="Calibri" w:hAnsi="Calibri" w:cs="Calibri"/>
          <w:sz w:val="22"/>
          <w:szCs w:val="22"/>
        </w:rPr>
        <w:t>region</w:t>
      </w:r>
      <w:r w:rsidRPr="57CB010B" w:rsidR="00B84439">
        <w:rPr>
          <w:rStyle w:val="eop"/>
          <w:rFonts w:ascii="Calibri" w:hAnsi="Calibri" w:cs="Calibri"/>
          <w:sz w:val="22"/>
          <w:szCs w:val="22"/>
        </w:rPr>
        <w:t>lag kan søke</w:t>
      </w:r>
      <w:r w:rsidRPr="57CB010B" w:rsidR="00BE7C86">
        <w:rPr>
          <w:rStyle w:val="eop"/>
          <w:rFonts w:ascii="Calibri" w:hAnsi="Calibri" w:cs="Calibri"/>
          <w:sz w:val="22"/>
          <w:szCs w:val="22"/>
        </w:rPr>
        <w:t>, basert på følgende fordelingsnøkkel:</w:t>
      </w:r>
    </w:p>
    <w:p w:rsidRPr="00936E9E" w:rsidR="00D27ED8" w:rsidP="57CB010B" w:rsidRDefault="00D27ED8" w14:paraId="2C3366F4" w14:textId="1B229E1D" w14:noSpellErr="1">
      <w:pPr>
        <w:pStyle w:val="Listeavsnitt"/>
        <w:numPr>
          <w:ilvl w:val="2"/>
          <w:numId w:val="3"/>
        </w:numPr>
        <w:rPr/>
      </w:pPr>
      <w:r w:rsidR="00D27ED8">
        <w:rPr/>
        <w:t xml:space="preserve">Lag med mer enn </w:t>
      </w:r>
      <w:r w:rsidR="00D27ED8">
        <w:rPr/>
        <w:t>100</w:t>
      </w:r>
      <w:r w:rsidR="00D27ED8">
        <w:rPr/>
        <w:t xml:space="preserve"> medlemmer kan motta midler opp til 50 000,-</w:t>
      </w:r>
    </w:p>
    <w:p w:rsidRPr="00936E9E" w:rsidR="00D27ED8" w:rsidP="57CB010B" w:rsidRDefault="00D27ED8" w14:paraId="4B0171A9" w14:textId="102D9357" w14:noSpellErr="1">
      <w:pPr>
        <w:pStyle w:val="Listeavsnitt"/>
        <w:numPr>
          <w:ilvl w:val="2"/>
          <w:numId w:val="3"/>
        </w:numPr>
        <w:rPr/>
      </w:pPr>
      <w:r w:rsidR="00D27ED8">
        <w:rPr/>
        <w:t xml:space="preserve">Lag med </w:t>
      </w:r>
      <w:r w:rsidR="00172D18">
        <w:rPr/>
        <w:t>60</w:t>
      </w:r>
      <w:r w:rsidR="00D27ED8">
        <w:rPr/>
        <w:t xml:space="preserve"> til </w:t>
      </w:r>
      <w:r w:rsidR="00172D18">
        <w:rPr/>
        <w:t>99</w:t>
      </w:r>
      <w:r w:rsidR="00D27ED8">
        <w:rPr/>
        <w:t xml:space="preserve"> </w:t>
      </w:r>
      <w:r w:rsidR="00D27ED8">
        <w:rPr/>
        <w:t>medlemmer kan motta prosjektmidler opp til 35 000,-</w:t>
      </w:r>
    </w:p>
    <w:p w:rsidRPr="00936E9E" w:rsidR="00D27ED8" w:rsidP="57CB010B" w:rsidRDefault="00D27ED8" w14:paraId="11724421" w14:textId="1542937E" w14:noSpellErr="1">
      <w:pPr>
        <w:pStyle w:val="Listeavsnitt"/>
        <w:numPr>
          <w:ilvl w:val="2"/>
          <w:numId w:val="3"/>
        </w:numPr>
        <w:rPr/>
      </w:pPr>
      <w:r w:rsidR="00D27ED8">
        <w:rPr/>
        <w:t xml:space="preserve">Lag med </w:t>
      </w:r>
      <w:r w:rsidR="00172D18">
        <w:rPr/>
        <w:t>30</w:t>
      </w:r>
      <w:r w:rsidR="001C0FB5">
        <w:rPr/>
        <w:t xml:space="preserve"> </w:t>
      </w:r>
      <w:r w:rsidR="00D27ED8">
        <w:rPr/>
        <w:t xml:space="preserve">til </w:t>
      </w:r>
      <w:r w:rsidR="00D27ED8">
        <w:rPr/>
        <w:t>5</w:t>
      </w:r>
      <w:r w:rsidR="00172D18">
        <w:rPr/>
        <w:t>9</w:t>
      </w:r>
      <w:r w:rsidR="00D27ED8">
        <w:rPr/>
        <w:t xml:space="preserve"> medlemmer kan motta prosjektmidler opp til 20 000,-</w:t>
      </w:r>
    </w:p>
    <w:p w:rsidRPr="00936E9E" w:rsidR="00BE7C86" w:rsidP="57CB010B" w:rsidRDefault="00D27ED8" w14:paraId="7CCF495A" w14:textId="74BA11ED" w14:noSpellErr="1">
      <w:pPr>
        <w:pStyle w:val="Listeavsnitt"/>
        <w:numPr>
          <w:ilvl w:val="2"/>
          <w:numId w:val="3"/>
        </w:numPr>
        <w:rPr>
          <w:rStyle w:val="eop"/>
        </w:rPr>
      </w:pPr>
      <w:r w:rsidR="00D27ED8">
        <w:rPr/>
        <w:t xml:space="preserve">Lag med </w:t>
      </w:r>
      <w:r w:rsidR="00AA56AD">
        <w:rPr/>
        <w:t xml:space="preserve">5 </w:t>
      </w:r>
      <w:r w:rsidR="00D27ED8">
        <w:rPr/>
        <w:t xml:space="preserve">til </w:t>
      </w:r>
      <w:r w:rsidR="00D27ED8">
        <w:rPr/>
        <w:t>2</w:t>
      </w:r>
      <w:r w:rsidR="00172D18">
        <w:rPr/>
        <w:t>9</w:t>
      </w:r>
      <w:r w:rsidR="00D27ED8">
        <w:rPr/>
        <w:t xml:space="preserve"> medlemmer kan motta </w:t>
      </w:r>
      <w:r w:rsidR="004537BF">
        <w:rPr/>
        <w:t xml:space="preserve">prosjektmidler opp til </w:t>
      </w:r>
      <w:r w:rsidR="00D27ED8">
        <w:rPr/>
        <w:t xml:space="preserve">5 000,-  </w:t>
      </w:r>
    </w:p>
    <w:p w:rsidR="00A36256" w:rsidP="57CB010B" w:rsidRDefault="00A36256" w14:paraId="6229108C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1067AB" w:rsidP="57CB010B" w:rsidRDefault="001067AB" w14:paraId="2A10DC03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365F91"/>
          <w:sz w:val="18"/>
          <w:szCs w:val="18"/>
        </w:rPr>
      </w:pP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>Rapportering av brukte frifondmidler</w:t>
      </w:r>
      <w:r w:rsidRPr="57CB010B" w:rsidR="001067AB"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:rsidR="00F5220E" w:rsidP="57CB010B" w:rsidRDefault="001067AB" w14:paraId="4535FDB1" w14:textId="15E8A9C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NHFU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 sine </w:t>
      </w:r>
      <w:r w:rsidRPr="57CB010B" w:rsidR="332394CE">
        <w:rPr>
          <w:rStyle w:val="normaltextrun"/>
          <w:rFonts w:ascii="Calibri" w:hAnsi="Calibri" w:cs="Calibri"/>
          <w:sz w:val="22"/>
          <w:szCs w:val="22"/>
        </w:rPr>
        <w:t>region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lag </w:t>
      </w:r>
      <w:r w:rsidRPr="57CB010B" w:rsidR="00021C1E">
        <w:rPr>
          <w:rStyle w:val="normaltextrun"/>
          <w:rFonts w:ascii="Calibri" w:hAnsi="Calibri" w:cs="Calibri"/>
          <w:sz w:val="22"/>
          <w:szCs w:val="22"/>
        </w:rPr>
        <w:t>må rapportere på bruken av midlene innen fristen. Rapportering gjøres ved at man bruker rapporteringsmalen som sendes ut fra sentralleddet.</w:t>
      </w:r>
      <w:r w:rsidRPr="57CB010B" w:rsidR="00021C1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57CB010B" w:rsidR="00F5220E">
        <w:rPr>
          <w:rStyle w:val="normaltextrun"/>
          <w:rFonts w:ascii="Calibri" w:hAnsi="Calibri" w:cs="Calibri"/>
          <w:sz w:val="22"/>
          <w:szCs w:val="22"/>
        </w:rPr>
        <w:t xml:space="preserve">Dersom et </w:t>
      </w:r>
      <w:r w:rsidRPr="57CB010B" w:rsidR="6BE37BB4">
        <w:rPr>
          <w:rStyle w:val="normaltextrun"/>
          <w:rFonts w:ascii="Calibri" w:hAnsi="Calibri" w:cs="Calibri"/>
          <w:sz w:val="22"/>
          <w:szCs w:val="22"/>
        </w:rPr>
        <w:t>region</w:t>
      </w:r>
      <w:r w:rsidRPr="57CB010B" w:rsidR="00F5220E">
        <w:rPr>
          <w:rStyle w:val="normaltextrun"/>
          <w:rFonts w:ascii="Calibri" w:hAnsi="Calibri" w:cs="Calibri"/>
          <w:sz w:val="22"/>
          <w:szCs w:val="22"/>
        </w:rPr>
        <w:t>lag</w:t>
      </w:r>
      <w:r w:rsidRPr="57CB010B" w:rsidR="00F5220E">
        <w:rPr>
          <w:rStyle w:val="normaltextrun"/>
          <w:rFonts w:ascii="Calibri" w:hAnsi="Calibri" w:cs="Calibri"/>
          <w:sz w:val="22"/>
          <w:szCs w:val="22"/>
        </w:rPr>
        <w:t xml:space="preserve"> ikke har brukt opp pengene, kan de heller ikke få nye frifondsmidler før eventuelle restmidler er returnert sentralleddet. </w:t>
      </w:r>
      <w:r w:rsidRPr="57CB010B" w:rsidR="00F5220E">
        <w:rPr>
          <w:rStyle w:val="eop"/>
          <w:rFonts w:ascii="Calibri" w:hAnsi="Calibri" w:cs="Calibri"/>
          <w:sz w:val="22"/>
          <w:szCs w:val="22"/>
        </w:rPr>
        <w:t> </w:t>
      </w:r>
    </w:p>
    <w:p w:rsidRPr="00F5220E" w:rsidR="00021C1E" w:rsidP="57CB010B" w:rsidRDefault="00021C1E" w14:paraId="7F26CB78" w14:textId="43523EA6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F5220E" w:rsidR="006869AB" w:rsidP="57CB010B" w:rsidRDefault="001067AB" w14:paraId="19759F59" w14:textId="05CF0E6B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Det skal</w:t>
      </w:r>
      <w:r w:rsidRPr="57CB010B" w:rsidR="00021C1E">
        <w:rPr>
          <w:rStyle w:val="normaltextrun"/>
          <w:rFonts w:ascii="Calibri" w:hAnsi="Calibri" w:cs="Calibri"/>
          <w:sz w:val="22"/>
          <w:szCs w:val="22"/>
        </w:rPr>
        <w:t xml:space="preserve"> i tillegg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 komme tydelig frem i regionlagene sine regnskap og årsmeldinger hva frifondsmidlene har blitt brukt til. Fristen for å levere regnskap og årsmelding der det kommer frem hva frifondsmidlene har blitt brukt til, er 1. juni hvert år.  </w:t>
      </w:r>
    </w:p>
    <w:p w:rsidRPr="00F5220E" w:rsidR="006869AB" w:rsidP="57CB010B" w:rsidRDefault="006869AB" w14:paraId="49E422A2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6869AB" w:rsidP="57CB010B" w:rsidRDefault="001067AB" w14:paraId="332356F6" w14:textId="1A2EEC0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Hvis et regionlag ikke bruker opp frifondsmidlene innen </w:t>
      </w:r>
      <w:r w:rsidRPr="57CB010B" w:rsidR="00F5220E">
        <w:rPr>
          <w:rStyle w:val="normaltextrun"/>
          <w:rFonts w:ascii="Calibri" w:hAnsi="Calibri" w:cs="Calibri"/>
          <w:sz w:val="22"/>
          <w:szCs w:val="22"/>
        </w:rPr>
        <w:t>rapporteringsfristen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, vil 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NHFU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 kreve pengene i retur, innberette dette til LNU og søke midlene overført til neste år.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:rsidR="006869AB" w:rsidP="57CB010B" w:rsidRDefault="006869AB" w14:paraId="42239F9A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6869AB" w:rsidP="57CB010B" w:rsidRDefault="006869AB" w14:paraId="279E623F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Pr="006869AB" w:rsidR="006869AB" w:rsidP="57CB010B" w:rsidRDefault="001067AB" w14:paraId="4926CF46" w14:textId="3DD43226" w14:noSpellErr="1">
      <w:pPr>
        <w:pStyle w:val="paragraph"/>
        <w:spacing w:before="0" w:beforeAutospacing="off" w:after="0" w:afterAutospacing="off"/>
        <w:textAlignment w:val="baseline"/>
        <w:rPr>
          <w:rFonts w:ascii="Cambria" w:hAnsi="Cambria" w:cs="Segoe UI"/>
          <w:color w:val="365F91"/>
          <w:sz w:val="26"/>
          <w:szCs w:val="26"/>
        </w:rPr>
      </w:pP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>Ubrukte frifondmidler</w:t>
      </w:r>
      <w:r w:rsidRPr="57CB010B" w:rsidR="001067AB"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:rsidR="001067AB" w:rsidP="57CB010B" w:rsidRDefault="001067AB" w14:paraId="1C665BA4" w14:textId="4EE9DEED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Eventuelle restmidler regionlagene har igjen </w:t>
      </w:r>
      <w:r w:rsidRPr="57CB010B" w:rsidR="00B2051A">
        <w:rPr>
          <w:rStyle w:val="normaltextrun"/>
          <w:rFonts w:ascii="Calibri" w:hAnsi="Calibri" w:cs="Calibri"/>
          <w:sz w:val="22"/>
          <w:szCs w:val="22"/>
        </w:rPr>
        <w:t xml:space="preserve">ved rapporteringsfristen, 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 xml:space="preserve">må tilbakebetales sentralleddet før nye midler kan betales ut. Administrasjonen søker LNU om å få ubrukte midler overført til neste år ved rapporteringen den 1. mars. Midler som blir godkjent overført blir </w:t>
      </w:r>
      <w:r w:rsidRPr="57CB010B" w:rsidR="00B2051A">
        <w:rPr>
          <w:rStyle w:val="normaltextrun"/>
          <w:rFonts w:ascii="Calibri" w:hAnsi="Calibri" w:cs="Calibri"/>
          <w:sz w:val="22"/>
          <w:szCs w:val="22"/>
        </w:rPr>
        <w:t xml:space="preserve">fordelt 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sammen med de nye midlene. Regionlaget kan også søke sentralleddet om å få sine returnerte og overførte midler utbetalt til seg, i istedenfor at de blir jevnt fordelt. Regionlaget må da vise til at de har planlagt aktivitet eller medlemsarbeid som midlene skal brukes til. </w:t>
      </w:r>
      <w:r w:rsidRPr="57CB010B" w:rsidR="001067AB">
        <w:rPr>
          <w:rStyle w:val="eop"/>
          <w:rFonts w:ascii="Calibri" w:hAnsi="Calibri" w:cs="Calibri"/>
          <w:sz w:val="22"/>
          <w:szCs w:val="22"/>
        </w:rPr>
        <w:t> </w:t>
      </w:r>
    </w:p>
    <w:p w:rsidR="006869AB" w:rsidP="57CB010B" w:rsidRDefault="006869AB" w14:paraId="64D0B4D5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1067AB" w:rsidP="57CB010B" w:rsidRDefault="001067AB" w14:paraId="1DD675D3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365F91"/>
          <w:sz w:val="18"/>
          <w:szCs w:val="18"/>
        </w:rPr>
      </w:pP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>Klage </w:t>
      </w:r>
      <w:r w:rsidRPr="57CB010B" w:rsidR="001067AB"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:rsidR="006869AB" w:rsidP="57CB010B" w:rsidRDefault="001067AB" w14:paraId="467BE93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7CB010B" w:rsidR="001067AB">
        <w:rPr>
          <w:rStyle w:val="normaltextrun"/>
          <w:rFonts w:ascii="Calibri" w:hAnsi="Calibri" w:cs="Calibri"/>
          <w:sz w:val="22"/>
          <w:szCs w:val="22"/>
        </w:rPr>
        <w:t>NHFU sine regionlag har muligheter til å klage på utbetalingen. NHFU sitt sentralstyre vil da behandle klagen innen 4</w:t>
      </w:r>
      <w:r w:rsidRPr="57CB010B" w:rsidR="001067AB">
        <w:rPr>
          <w:rStyle w:val="scxw58933595"/>
          <w:rFonts w:ascii="Calibri" w:hAnsi="Calibri" w:cs="Calibri"/>
          <w:sz w:val="22"/>
          <w:szCs w:val="22"/>
        </w:rPr>
        <w:t> </w:t>
      </w:r>
      <w:r w:rsidRPr="57CB010B" w:rsidR="001067AB">
        <w:rPr>
          <w:rStyle w:val="normaltextrun"/>
          <w:rFonts w:ascii="Calibri" w:hAnsi="Calibri" w:cs="Calibri"/>
          <w:sz w:val="22"/>
          <w:szCs w:val="22"/>
        </w:rPr>
        <w:t>uker og svare regionlaget.</w:t>
      </w:r>
      <w:r w:rsidRPr="57CB010B" w:rsidR="001067AB">
        <w:rPr>
          <w:rStyle w:val="eop"/>
          <w:rFonts w:ascii="Calibri" w:hAnsi="Calibri" w:cs="Calibri"/>
          <w:sz w:val="22"/>
          <w:szCs w:val="22"/>
        </w:rPr>
        <w:t> </w:t>
      </w:r>
    </w:p>
    <w:p w:rsidR="006869AB" w:rsidP="57CB010B" w:rsidRDefault="006869AB" w14:paraId="1658AE0F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</w:p>
    <w:p w:rsidR="001067AB" w:rsidP="57CB010B" w:rsidRDefault="001067AB" w14:paraId="1FB7D582" w14:textId="1AADBDD7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color w:val="365F91"/>
          <w:sz w:val="18"/>
          <w:szCs w:val="18"/>
        </w:rPr>
      </w:pPr>
      <w:r w:rsidRPr="57CB010B" w:rsidR="001067AB">
        <w:rPr>
          <w:rStyle w:val="normaltextrun"/>
          <w:rFonts w:ascii="Cambria" w:hAnsi="Cambria" w:cs="Segoe UI"/>
          <w:color w:val="365F91"/>
          <w:sz w:val="26"/>
          <w:szCs w:val="26"/>
        </w:rPr>
        <w:t>Viktige datoer</w:t>
      </w:r>
      <w:r w:rsidRPr="57CB010B" w:rsidR="001067AB">
        <w:rPr>
          <w:rStyle w:val="eop"/>
          <w:rFonts w:ascii="Cambria" w:hAnsi="Cambria" w:cs="Segoe UI"/>
          <w:color w:val="365F91"/>
          <w:sz w:val="26"/>
          <w:szCs w:val="26"/>
        </w:rPr>
        <w:t> </w:t>
      </w:r>
    </w:p>
    <w:p w:rsidRPr="00386B89" w:rsidR="00464667" w:rsidP="57CB010B" w:rsidRDefault="001067AB" w14:paraId="11CA1D66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</w:pPr>
      <w:r w:rsidRPr="57CB010B" w:rsidR="001067A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15. april søknadsåret: </w:t>
      </w:r>
      <w:r w:rsidRPr="57CB010B" w:rsidR="001067AB">
        <w:rPr>
          <w:rStyle w:val="normaltextrun"/>
          <w:rFonts w:ascii="Calibri" w:hAnsi="Calibri" w:eastAsia="Times New Roman" w:cs="Calibri" w:asciiTheme="minorAscii" w:hAnsiTheme="minorAscii" w:eastAsiaTheme="minorAscii" w:cstheme="minorBidi"/>
          <w:color w:val="auto"/>
          <w:sz w:val="22"/>
          <w:szCs w:val="22"/>
          <w:lang w:eastAsia="nb-NO" w:bidi="ar-SA"/>
        </w:rPr>
        <w:t>Søknadsfrist for NHFU sentralt for å søke frifondsmidler.</w:t>
      </w:r>
      <w:r w:rsidRPr="57CB010B" w:rsidR="001067AB">
        <w:rPr>
          <w:rStyle w:val="normaltextrun"/>
          <w:rFonts w:ascii="Calibri" w:hAnsi="Calibri" w:eastAsia="Times New Roman" w:cs="Calibri" w:asciiTheme="minorAscii" w:hAnsiTheme="minorAscii" w:eastAsiaTheme="minorAscii" w:cstheme="minorBidi"/>
          <w:color w:val="auto"/>
          <w:sz w:val="22"/>
          <w:szCs w:val="22"/>
          <w:lang w:eastAsia="nb-NO" w:bidi="ar-SA"/>
        </w:rPr>
        <w:t xml:space="preserve">  </w:t>
      </w:r>
    </w:p>
    <w:p w:rsidRPr="00ED00E4" w:rsidR="005F1003" w:rsidP="57CB010B" w:rsidRDefault="00464667" w14:paraId="4C323065" w14:textId="2D25BC7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</w:pPr>
      <w:r w:rsidRPr="57CB010B" w:rsidR="00464667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>1. juni</w:t>
      </w:r>
      <w:r w:rsidRPr="57CB010B" w:rsidR="005F1003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 søknadsåret: </w:t>
      </w:r>
      <w:r w:rsidRPr="57CB010B" w:rsidR="005F1003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Søknadsfrist for </w:t>
      </w:r>
      <w:r w:rsidRPr="57CB010B" w:rsidR="46A1587D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region</w:t>
      </w:r>
      <w:r w:rsidRPr="57CB010B" w:rsidR="005F1003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lagene til sentralleddet.</w:t>
      </w:r>
      <w:r w:rsidRPr="57CB010B" w:rsidR="005F1003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 </w:t>
      </w:r>
    </w:p>
    <w:p w:rsidRPr="00ED00E4" w:rsidR="00266326" w:rsidP="57CB010B" w:rsidRDefault="003D3BFF" w14:paraId="233B04B4" w14:textId="1BB41E6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</w:pPr>
      <w:r w:rsidRPr="57CB010B" w:rsidR="003D3BF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1. september søknadsåret: </w:t>
      </w:r>
      <w:r w:rsidRPr="57CB010B" w:rsidR="17B2B6E0">
        <w:rPr>
          <w:rStyle w:val="normaltextrun"/>
          <w:rFonts w:ascii="Calibri" w:hAnsi="Calibri" w:eastAsia="Times New Roman" w:cs="Calibri" w:asciiTheme="minorAscii" w:hAnsiTheme="minorAscii" w:eastAsiaTheme="minorAscii" w:cstheme="minorBidi"/>
          <w:color w:val="auto"/>
          <w:sz w:val="22"/>
          <w:szCs w:val="22"/>
          <w:lang w:eastAsia="nb-NO" w:bidi="ar-SA"/>
        </w:rPr>
        <w:t>Region</w:t>
      </w:r>
      <w:r w:rsidRPr="57CB010B" w:rsidR="003D3BFF">
        <w:rPr>
          <w:rStyle w:val="normaltextrun"/>
          <w:rFonts w:ascii="Calibri" w:hAnsi="Calibri" w:eastAsia="Times New Roman" w:cs="Calibri" w:asciiTheme="minorAscii" w:hAnsiTheme="minorAscii" w:eastAsiaTheme="minorAscii" w:cstheme="minorBidi"/>
          <w:color w:val="auto"/>
          <w:sz w:val="22"/>
          <w:szCs w:val="22"/>
          <w:lang w:eastAsia="nb-NO" w:bidi="ar-SA"/>
        </w:rPr>
        <w:t>lage</w:t>
      </w:r>
      <w:r w:rsidRPr="57CB010B" w:rsidR="003D3BFF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ne må ha rapportert bruken av midler fra foregående år og restmidler må være tilbakebetalt sentralleddet.</w:t>
      </w:r>
      <w:r w:rsidRPr="57CB010B" w:rsidR="003D3BFF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 </w:t>
      </w:r>
    </w:p>
    <w:p w:rsidRPr="00386B89" w:rsidR="00924FE8" w:rsidP="57CB010B" w:rsidRDefault="00266326" w14:paraId="6AA2387E" w14:textId="78B3C1D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</w:pPr>
      <w:r w:rsidRPr="57CB010B" w:rsidR="00266326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15. september søknadsåret: </w:t>
      </w:r>
      <w:r w:rsidRPr="57CB010B" w:rsidR="0026632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Sentralleddet utbetaler til </w:t>
      </w:r>
      <w:r w:rsidRPr="57CB010B" w:rsidR="25F3CB1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region</w:t>
      </w:r>
      <w:r w:rsidRPr="57CB010B" w:rsidR="00266326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lagene.</w:t>
      </w:r>
      <w:r w:rsidRPr="57CB010B" w:rsidR="00266326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 </w:t>
      </w:r>
      <w:r>
        <w:br/>
      </w:r>
      <w:r w:rsidRPr="57CB010B" w:rsidR="001067A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31. desember søknadsåret: </w:t>
      </w:r>
      <w:r w:rsidRPr="57CB010B" w:rsidR="001067AB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Absolutt siste frist for NHFU sentralt til å dele ut frifondsmidler til regionlagene.</w:t>
      </w:r>
      <w:r w:rsidRPr="57CB010B" w:rsidR="001067AB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 </w:t>
      </w:r>
    </w:p>
    <w:p w:rsidRPr="00386B89" w:rsidR="001067AB" w:rsidP="57CB010B" w:rsidRDefault="00924FE8" w14:paraId="4C14E695" w14:textId="7524DC33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7CB010B" w:rsidR="00924FE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>31. januar påfølgende år:</w:t>
      </w:r>
      <w:r w:rsidRPr="57CB010B" w:rsidR="00924FE8">
        <w:rPr>
          <w:rStyle w:val="normaltextrun"/>
          <w:rFonts w:ascii="Calibri" w:hAnsi="Calibri" w:eastAsia="Times New Roman" w:cs="Calibri" w:asciiTheme="minorAscii" w:hAnsiTheme="minorAscii" w:eastAsiaTheme="minorAscii" w:cstheme="minorAscii"/>
          <w:color w:val="auto"/>
          <w:sz w:val="22"/>
          <w:szCs w:val="22"/>
          <w:lang w:eastAsia="nb-NO" w:bidi="ar-SA"/>
        </w:rPr>
        <w:t xml:space="preserve"> </w:t>
      </w:r>
      <w:r w:rsidRPr="57CB010B" w:rsidR="5A3597D7">
        <w:rPr>
          <w:rStyle w:val="normaltextrun"/>
          <w:rFonts w:ascii="Calibri" w:hAnsi="Calibri" w:eastAsia="Times New Roman" w:cs="Calibri" w:asciiTheme="minorAscii" w:hAnsiTheme="minorAscii" w:eastAsiaTheme="minorAscii" w:cstheme="minorAscii"/>
          <w:color w:val="auto"/>
          <w:sz w:val="22"/>
          <w:szCs w:val="22"/>
          <w:lang w:eastAsia="nb-NO" w:bidi="ar-SA"/>
        </w:rPr>
        <w:t>Region</w:t>
      </w:r>
      <w:r w:rsidRPr="57CB010B" w:rsidR="00386B89">
        <w:rPr>
          <w:rStyle w:val="normaltextrun"/>
          <w:rFonts w:ascii="Calibri" w:hAnsi="Calibri" w:eastAsia="Times New Roman" w:cs="Calibri" w:asciiTheme="minorAscii" w:hAnsiTheme="minorAscii" w:eastAsiaTheme="minorAscii" w:cstheme="minorAscii"/>
          <w:color w:val="auto"/>
          <w:sz w:val="22"/>
          <w:szCs w:val="22"/>
          <w:lang w:eastAsia="nb-NO" w:bidi="ar-SA"/>
        </w:rPr>
        <w:t>lagen</w:t>
      </w:r>
      <w:r w:rsidRPr="57CB010B" w:rsidR="00386B89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e sender årsrapporter til sentralleddet.</w:t>
      </w:r>
      <w:r w:rsidRPr="57CB010B" w:rsidR="00386B89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 </w:t>
      </w:r>
      <w:r>
        <w:br/>
      </w:r>
      <w:r w:rsidRPr="57CB010B" w:rsidR="001067A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365F91"/>
          <w:sz w:val="22"/>
          <w:szCs w:val="22"/>
        </w:rPr>
        <w:t xml:space="preserve">1. mars påfølgende år: </w:t>
      </w:r>
      <w:r w:rsidRPr="57CB010B" w:rsidR="001067AB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Siste frist for NHFU sentralt til å levere rapport til LNU. </w:t>
      </w:r>
      <w:r w:rsidRPr="57CB010B" w:rsidR="001067AB">
        <w:rPr>
          <w:rStyle w:val="scxw58933595"/>
          <w:rFonts w:ascii="Calibri" w:hAnsi="Calibri" w:cs="Calibri" w:asciiTheme="minorAscii" w:hAnsiTheme="minorAscii" w:cstheme="minorAscii"/>
          <w:sz w:val="22"/>
          <w:szCs w:val="22"/>
        </w:rPr>
        <w:t> </w:t>
      </w:r>
      <w:r>
        <w:br/>
      </w:r>
    </w:p>
    <w:p w:rsidR="003522FA" w:rsidRDefault="003522FA" w14:paraId="1095CD7C" w14:textId="77777777"/>
    <w:sectPr w:rsidR="003522F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B4F"/>
    <w:multiLevelType w:val="hybridMultilevel"/>
    <w:tmpl w:val="C428C5BC"/>
    <w:lvl w:ilvl="0" w:tplc="99BEB9C2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137C56"/>
    <w:multiLevelType w:val="hybridMultilevel"/>
    <w:tmpl w:val="182E26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4963"/>
    <w:multiLevelType w:val="hybridMultilevel"/>
    <w:tmpl w:val="4D02B6DC"/>
    <w:lvl w:ilvl="0" w:tplc="2B26B8C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8290969">
    <w:abstractNumId w:val="0"/>
  </w:num>
  <w:num w:numId="2" w16cid:durableId="1528375352">
    <w:abstractNumId w:val="2"/>
  </w:num>
  <w:num w:numId="3" w16cid:durableId="34224203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AB"/>
    <w:rsid w:val="00021C1E"/>
    <w:rsid w:val="00062907"/>
    <w:rsid w:val="00097010"/>
    <w:rsid w:val="001067AB"/>
    <w:rsid w:val="00164CA2"/>
    <w:rsid w:val="00172D18"/>
    <w:rsid w:val="001C0FB5"/>
    <w:rsid w:val="0025252B"/>
    <w:rsid w:val="00266326"/>
    <w:rsid w:val="0034658C"/>
    <w:rsid w:val="003522FA"/>
    <w:rsid w:val="00386B89"/>
    <w:rsid w:val="003D3BFF"/>
    <w:rsid w:val="003F0978"/>
    <w:rsid w:val="004537BF"/>
    <w:rsid w:val="00454E2F"/>
    <w:rsid w:val="00464667"/>
    <w:rsid w:val="004E5D5E"/>
    <w:rsid w:val="00594387"/>
    <w:rsid w:val="005F1003"/>
    <w:rsid w:val="006869AB"/>
    <w:rsid w:val="006A3DF5"/>
    <w:rsid w:val="007A1A68"/>
    <w:rsid w:val="00924FE8"/>
    <w:rsid w:val="00936E9E"/>
    <w:rsid w:val="00A36256"/>
    <w:rsid w:val="00AA56AD"/>
    <w:rsid w:val="00B2051A"/>
    <w:rsid w:val="00B84439"/>
    <w:rsid w:val="00BE7C86"/>
    <w:rsid w:val="00CA2CC9"/>
    <w:rsid w:val="00CD2AA3"/>
    <w:rsid w:val="00CE66D3"/>
    <w:rsid w:val="00D27ED8"/>
    <w:rsid w:val="00ED00E4"/>
    <w:rsid w:val="00F5220E"/>
    <w:rsid w:val="08A8C615"/>
    <w:rsid w:val="0E6309B0"/>
    <w:rsid w:val="0EB484A0"/>
    <w:rsid w:val="17B2B6E0"/>
    <w:rsid w:val="1B4DBF5D"/>
    <w:rsid w:val="1CE98FBE"/>
    <w:rsid w:val="25F3CB16"/>
    <w:rsid w:val="2AE3348C"/>
    <w:rsid w:val="2F109717"/>
    <w:rsid w:val="332394CE"/>
    <w:rsid w:val="37E248DA"/>
    <w:rsid w:val="3DA8D1ED"/>
    <w:rsid w:val="46A1587D"/>
    <w:rsid w:val="4C72B2D7"/>
    <w:rsid w:val="4E0E8338"/>
    <w:rsid w:val="4EBE7E2C"/>
    <w:rsid w:val="4FAA5399"/>
    <w:rsid w:val="57559AB4"/>
    <w:rsid w:val="57CB010B"/>
    <w:rsid w:val="5A3597D7"/>
    <w:rsid w:val="6BE37BB4"/>
    <w:rsid w:val="7B25F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3C5F"/>
  <w15:chartTrackingRefBased/>
  <w15:docId w15:val="{87D01813-F9A9-43D3-9639-C62E099961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067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1067AB"/>
  </w:style>
  <w:style w:type="character" w:styleId="eop" w:customStyle="1">
    <w:name w:val="eop"/>
    <w:basedOn w:val="Standardskriftforavsnitt"/>
    <w:rsid w:val="001067AB"/>
  </w:style>
  <w:style w:type="character" w:styleId="superscript" w:customStyle="1">
    <w:name w:val="superscript"/>
    <w:basedOn w:val="Standardskriftforavsnitt"/>
    <w:rsid w:val="001067AB"/>
  </w:style>
  <w:style w:type="character" w:styleId="scxw58933595" w:customStyle="1">
    <w:name w:val="scxw58933595"/>
    <w:basedOn w:val="Standardskriftforavsnitt"/>
    <w:rsid w:val="001067AB"/>
  </w:style>
  <w:style w:type="paragraph" w:styleId="Listeavsnitt">
    <w:name w:val="List Paragraph"/>
    <w:basedOn w:val="Normal"/>
    <w:uiPriority w:val="34"/>
    <w:qFormat/>
    <w:rsid w:val="00D2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C17D5F-6502-8842-A364-A78FA1F3A81E}">
  <we:reference id="wa200003915" version="2.0.0.0" store="nb-NO" storeType="OMEX"/>
  <we:alternateReferences>
    <we:reference id="wa200003915" version="2.0.0.0" store="nb-NO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f390d-8209-44fb-8451-bb15cafcb73f">
      <Terms xmlns="http://schemas.microsoft.com/office/infopath/2007/PartnerControls"/>
    </lcf76f155ced4ddcb4097134ff3c332f>
    <TaxCatchAll xmlns="92ff1784-e6ae-4344-82c8-555687edec66" xsi:nil="true"/>
    <Dato xmlns="182f390d-8209-44fb-8451-bb15cafcb7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9641089FF7446801F0FCD7172BFD8" ma:contentTypeVersion="19" ma:contentTypeDescription="Opprett et nytt dokument." ma:contentTypeScope="" ma:versionID="955e51b8f769f5632b15fc5cbd8c69c9">
  <xsd:schema xmlns:xsd="http://www.w3.org/2001/XMLSchema" xmlns:xs="http://www.w3.org/2001/XMLSchema" xmlns:p="http://schemas.microsoft.com/office/2006/metadata/properties" xmlns:ns2="182f390d-8209-44fb-8451-bb15cafcb73f" xmlns:ns3="92ff1784-e6ae-4344-82c8-555687edec66" targetNamespace="http://schemas.microsoft.com/office/2006/metadata/properties" ma:root="true" ma:fieldsID="a200fae16ac81c4a9194c2d066d8412a" ns2:_="" ns3:_="">
    <xsd:import namespace="182f390d-8209-44fb-8451-bb15cafcb73f"/>
    <xsd:import namespace="92ff1784-e6ae-4344-82c8-555687ede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390d-8209-44fb-8451-bb15cafcb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21" nillable="true" ma:displayName="Dato" ma:format="DateOnly" ma:internalName="Dato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2f5a35f4-51eb-43fa-81e8-cfaaeec65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f1784-e6ae-4344-82c8-555687ede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72a4f3-cdee-45a7-8c05-1640b71e48f4}" ma:internalName="TaxCatchAll" ma:showField="CatchAllData" ma:web="92ff1784-e6ae-4344-82c8-555687ede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A5015-E224-4401-B9B7-630BEECCA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2CCD1-CB2C-4A8B-A506-07FD83BCB767}">
  <ds:schemaRefs>
    <ds:schemaRef ds:uri="http://schemas.microsoft.com/office/2006/metadata/properties"/>
    <ds:schemaRef ds:uri="http://schemas.microsoft.com/office/infopath/2007/PartnerControls"/>
    <ds:schemaRef ds:uri="182f390d-8209-44fb-8451-bb15cafcb73f"/>
    <ds:schemaRef ds:uri="92ff1784-e6ae-4344-82c8-555687edec66"/>
  </ds:schemaRefs>
</ds:datastoreItem>
</file>

<file path=customXml/itemProps3.xml><?xml version="1.0" encoding="utf-8"?>
<ds:datastoreItem xmlns:ds="http://schemas.openxmlformats.org/officeDocument/2006/customXml" ds:itemID="{2029ED0C-441B-406A-9F93-4BD8A6DD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f390d-8209-44fb-8451-bb15cafcb73f"/>
    <ds:schemaRef ds:uri="92ff1784-e6ae-4344-82c8-555687ede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Gyda Nullmeyer</dc:creator>
  <keywords/>
  <dc:description/>
  <lastModifiedBy>Gyda Nullmeyer</lastModifiedBy>
  <revision>38</revision>
  <lastPrinted>2024-02-23T09:32:00.0000000Z</lastPrinted>
  <dcterms:created xsi:type="dcterms:W3CDTF">2024-02-22T10:24:00.0000000Z</dcterms:created>
  <dcterms:modified xsi:type="dcterms:W3CDTF">2024-04-14T09:59:13.4236055Z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0x0101002BA9641089FF7446801F0FCD7172BFD8</vt:lpwstr>
  </property>
  <property fmtid="{D5CDD505-2E9C-101B-9397-08002B2CF9AE}" pid="3" name="MediaServiceImageTags">
    <vt:lpwstr/>
  </property>
</Properties>
</file>